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647CAC" w14:textId="57301C0B" w:rsidR="00277CBC" w:rsidRPr="008878AD" w:rsidRDefault="00277CBC" w:rsidP="00277CBC">
      <w:pPr>
        <w:autoSpaceDE w:val="0"/>
        <w:autoSpaceDN w:val="0"/>
        <w:adjustRightInd w:val="0"/>
        <w:jc w:val="center"/>
        <w:rPr>
          <w:rFonts w:ascii="Calibri" w:hAnsi="Calibri" w:cs="Garamond,Bold"/>
          <w:b/>
          <w:bCs/>
        </w:rPr>
      </w:pPr>
      <w:r w:rsidRPr="00E56BAE">
        <w:rPr>
          <w:rFonts w:ascii="Calibri" w:hAnsi="Calibri" w:cs="Garamond,Bold"/>
          <w:b/>
          <w:bCs/>
        </w:rPr>
        <w:t>R</w:t>
      </w:r>
      <w:r w:rsidRPr="008878AD">
        <w:rPr>
          <w:rFonts w:ascii="Calibri" w:hAnsi="Calibri" w:cs="Garamond,Bold"/>
          <w:b/>
          <w:bCs/>
        </w:rPr>
        <w:t xml:space="preserve">equest for </w:t>
      </w:r>
      <w:r>
        <w:rPr>
          <w:rFonts w:ascii="Calibri" w:hAnsi="Calibri" w:cs="Garamond,Bold"/>
          <w:b/>
          <w:bCs/>
        </w:rPr>
        <w:t>Bids</w:t>
      </w:r>
      <w:r w:rsidRPr="008878AD">
        <w:rPr>
          <w:rFonts w:ascii="Calibri" w:hAnsi="Calibri" w:cs="Garamond,Bold"/>
          <w:b/>
          <w:bCs/>
        </w:rPr>
        <w:t>: Environmental Engineering Services for</w:t>
      </w:r>
    </w:p>
    <w:p w14:paraId="420FC799" w14:textId="7769F7DA" w:rsidR="00277CBC" w:rsidRDefault="00277CBC" w:rsidP="00277CBC">
      <w:pPr>
        <w:autoSpaceDE w:val="0"/>
        <w:autoSpaceDN w:val="0"/>
        <w:adjustRightInd w:val="0"/>
        <w:jc w:val="center"/>
        <w:rPr>
          <w:rFonts w:ascii="Calibri" w:hAnsi="Calibri" w:cs="Garamond,Bold"/>
          <w:b/>
          <w:bCs/>
        </w:rPr>
      </w:pPr>
      <w:r w:rsidRPr="008878AD">
        <w:rPr>
          <w:rFonts w:ascii="Calibri" w:hAnsi="Calibri" w:cs="Garamond,Bold"/>
          <w:b/>
          <w:bCs/>
        </w:rPr>
        <w:t>Site Engineering Services and Brownfields Cleanup Oversight</w:t>
      </w:r>
    </w:p>
    <w:p w14:paraId="37565D55" w14:textId="07475887" w:rsidR="00423B97" w:rsidRDefault="00423B97" w:rsidP="00277CBC">
      <w:pPr>
        <w:autoSpaceDE w:val="0"/>
        <w:autoSpaceDN w:val="0"/>
        <w:adjustRightInd w:val="0"/>
        <w:jc w:val="center"/>
        <w:rPr>
          <w:rFonts w:ascii="Calibri" w:hAnsi="Calibri" w:cs="Garamond,Bold"/>
          <w:b/>
          <w:bCs/>
        </w:rPr>
      </w:pPr>
    </w:p>
    <w:p w14:paraId="571BF3EE" w14:textId="28BEB3B6" w:rsidR="00423B97" w:rsidRDefault="00423B97" w:rsidP="00277CBC">
      <w:pPr>
        <w:autoSpaceDE w:val="0"/>
        <w:autoSpaceDN w:val="0"/>
        <w:adjustRightInd w:val="0"/>
        <w:jc w:val="center"/>
        <w:rPr>
          <w:rFonts w:ascii="Calibri" w:hAnsi="Calibri" w:cs="Garamond,Bold"/>
          <w:b/>
          <w:bCs/>
        </w:rPr>
      </w:pPr>
      <w:r>
        <w:rPr>
          <w:rFonts w:ascii="Calibri" w:hAnsi="Calibri" w:cs="Garamond,Bold"/>
          <w:b/>
          <w:bCs/>
        </w:rPr>
        <w:t>Questions and Response 1-16-2020</w:t>
      </w:r>
    </w:p>
    <w:p w14:paraId="37011247" w14:textId="3F26FA5F" w:rsidR="00423B97" w:rsidRDefault="00423B97" w:rsidP="00277CBC">
      <w:pPr>
        <w:autoSpaceDE w:val="0"/>
        <w:autoSpaceDN w:val="0"/>
        <w:adjustRightInd w:val="0"/>
        <w:jc w:val="center"/>
        <w:rPr>
          <w:rFonts w:ascii="Calibri" w:hAnsi="Calibri" w:cs="Garamond,Bold"/>
          <w:b/>
          <w:bCs/>
        </w:rPr>
      </w:pPr>
    </w:p>
    <w:p w14:paraId="555FDA6A" w14:textId="77777777" w:rsidR="00423B97" w:rsidRPr="008878AD" w:rsidRDefault="00423B97" w:rsidP="00277CBC">
      <w:pPr>
        <w:autoSpaceDE w:val="0"/>
        <w:autoSpaceDN w:val="0"/>
        <w:adjustRightInd w:val="0"/>
        <w:jc w:val="center"/>
        <w:rPr>
          <w:rFonts w:ascii="Calibri" w:hAnsi="Calibri"/>
          <w:b/>
        </w:rPr>
      </w:pPr>
    </w:p>
    <w:p w14:paraId="0870F3F8" w14:textId="77777777" w:rsidR="00423B97" w:rsidRPr="00423B97" w:rsidRDefault="00423B97" w:rsidP="00423B97">
      <w:pPr>
        <w:pStyle w:val="m-1430400487273767273msolistparagraph"/>
        <w:numPr>
          <w:ilvl w:val="0"/>
          <w:numId w:val="10"/>
        </w:numPr>
        <w:shd w:val="clear" w:color="auto" w:fill="FFFFFF"/>
        <w:spacing w:before="0" w:beforeAutospacing="0" w:after="0" w:afterAutospacing="0"/>
        <w:rPr>
          <w:rFonts w:ascii="Calibri" w:hAnsi="Calibri" w:cs="Calibri"/>
          <w:b/>
          <w:bCs/>
          <w:color w:val="222222"/>
          <w:sz w:val="22"/>
          <w:szCs w:val="22"/>
        </w:rPr>
      </w:pPr>
      <w:r w:rsidRPr="00423B97">
        <w:rPr>
          <w:rFonts w:ascii="Calibri" w:hAnsi="Calibri" w:cs="Calibri"/>
          <w:b/>
          <w:bCs/>
          <w:color w:val="222222"/>
          <w:sz w:val="20"/>
          <w:szCs w:val="20"/>
        </w:rPr>
        <w:t>Are the following documents available for review (ideally electronically as pdfs</w:t>
      </w:r>
      <w:proofErr w:type="gramStart"/>
      <w:r w:rsidRPr="00423B97">
        <w:rPr>
          <w:rFonts w:ascii="Calibri" w:hAnsi="Calibri" w:cs="Calibri"/>
          <w:b/>
          <w:bCs/>
          <w:color w:val="222222"/>
          <w:sz w:val="20"/>
          <w:szCs w:val="20"/>
        </w:rPr>
        <w:t>)</w:t>
      </w:r>
      <w:proofErr w:type="gramEnd"/>
    </w:p>
    <w:p w14:paraId="704C26D1" w14:textId="77777777" w:rsidR="00423B97" w:rsidRPr="00423B97" w:rsidRDefault="00423B97" w:rsidP="00423B97">
      <w:pPr>
        <w:pStyle w:val="m-1430400487273767273msolistparagraph"/>
        <w:shd w:val="clear" w:color="auto" w:fill="FFFFFF"/>
        <w:spacing w:before="0" w:beforeAutospacing="0" w:after="0" w:afterAutospacing="0"/>
        <w:ind w:left="720"/>
        <w:rPr>
          <w:rFonts w:ascii="Calibri" w:hAnsi="Calibri" w:cs="Calibri"/>
          <w:b/>
          <w:bCs/>
          <w:color w:val="222222"/>
          <w:sz w:val="22"/>
          <w:szCs w:val="22"/>
        </w:rPr>
      </w:pPr>
      <w:r w:rsidRPr="00423B97">
        <w:rPr>
          <w:rFonts w:ascii="Calibri" w:hAnsi="Calibri" w:cs="Calibri"/>
          <w:b/>
          <w:bCs/>
          <w:color w:val="222222"/>
          <w:sz w:val="20"/>
          <w:szCs w:val="20"/>
        </w:rPr>
        <w:t> </w:t>
      </w:r>
    </w:p>
    <w:p w14:paraId="347A02D5" w14:textId="77777777" w:rsidR="00423B97" w:rsidRPr="00423B97" w:rsidRDefault="00423B97" w:rsidP="00423B97">
      <w:pPr>
        <w:pStyle w:val="m-1430400487273767273msolistparagraph"/>
        <w:numPr>
          <w:ilvl w:val="0"/>
          <w:numId w:val="11"/>
        </w:numPr>
        <w:shd w:val="clear" w:color="auto" w:fill="FFFFFF"/>
        <w:spacing w:before="0" w:beforeAutospacing="0" w:after="0" w:afterAutospacing="0"/>
        <w:ind w:left="1080"/>
        <w:rPr>
          <w:rFonts w:ascii="Calibri" w:hAnsi="Calibri" w:cs="Calibri"/>
          <w:b/>
          <w:bCs/>
          <w:color w:val="222222"/>
          <w:sz w:val="22"/>
          <w:szCs w:val="22"/>
        </w:rPr>
      </w:pPr>
      <w:r w:rsidRPr="00423B97">
        <w:rPr>
          <w:rFonts w:ascii="Calibri" w:hAnsi="Calibri" w:cs="Calibri"/>
          <w:b/>
          <w:bCs/>
          <w:color w:val="222222"/>
          <w:sz w:val="20"/>
          <w:szCs w:val="20"/>
        </w:rPr>
        <w:t>Brownfields Cleanup Grant Application</w:t>
      </w:r>
    </w:p>
    <w:p w14:paraId="47CB763A" w14:textId="77777777" w:rsidR="00423B97" w:rsidRPr="00423B97" w:rsidRDefault="00423B97" w:rsidP="00423B97">
      <w:pPr>
        <w:pStyle w:val="m-1430400487273767273msolistparagraph"/>
        <w:numPr>
          <w:ilvl w:val="0"/>
          <w:numId w:val="11"/>
        </w:numPr>
        <w:shd w:val="clear" w:color="auto" w:fill="FFFFFF"/>
        <w:spacing w:before="0" w:beforeAutospacing="0" w:after="0" w:afterAutospacing="0"/>
        <w:ind w:left="1080"/>
        <w:rPr>
          <w:rFonts w:ascii="Calibri" w:hAnsi="Calibri" w:cs="Calibri"/>
          <w:b/>
          <w:bCs/>
          <w:color w:val="222222"/>
          <w:sz w:val="22"/>
          <w:szCs w:val="22"/>
        </w:rPr>
      </w:pPr>
      <w:r w:rsidRPr="00423B97">
        <w:rPr>
          <w:rFonts w:ascii="Calibri" w:hAnsi="Calibri" w:cs="Calibri"/>
          <w:b/>
          <w:bCs/>
          <w:color w:val="222222"/>
          <w:sz w:val="20"/>
          <w:szCs w:val="20"/>
        </w:rPr>
        <w:t>Analysis of Brownfields Cleanup Alternatives (ABCA) Report</w:t>
      </w:r>
    </w:p>
    <w:p w14:paraId="63836888" w14:textId="77777777" w:rsidR="00423B97" w:rsidRPr="00423B97" w:rsidRDefault="00423B97" w:rsidP="00423B97">
      <w:pPr>
        <w:pStyle w:val="m-1430400487273767273msolistparagraph"/>
        <w:numPr>
          <w:ilvl w:val="0"/>
          <w:numId w:val="11"/>
        </w:numPr>
        <w:shd w:val="clear" w:color="auto" w:fill="FFFFFF"/>
        <w:spacing w:before="0" w:beforeAutospacing="0" w:after="0" w:afterAutospacing="0"/>
        <w:ind w:left="1080"/>
        <w:rPr>
          <w:rFonts w:ascii="Calibri" w:hAnsi="Calibri" w:cs="Calibri"/>
          <w:b/>
          <w:bCs/>
          <w:color w:val="222222"/>
          <w:sz w:val="22"/>
          <w:szCs w:val="22"/>
        </w:rPr>
      </w:pPr>
      <w:r w:rsidRPr="00423B97">
        <w:rPr>
          <w:rFonts w:ascii="Calibri" w:hAnsi="Calibri" w:cs="Calibri"/>
          <w:b/>
          <w:bCs/>
          <w:color w:val="222222"/>
          <w:sz w:val="20"/>
          <w:szCs w:val="20"/>
        </w:rPr>
        <w:t>2015 Soil Management Plan and associated tables referenced in the RFP (page 3, item 4 – Environmental Reports)</w:t>
      </w:r>
    </w:p>
    <w:p w14:paraId="434E24F7" w14:textId="594AEE6C" w:rsidR="00423B97" w:rsidRDefault="00423B97" w:rsidP="00423B97">
      <w:pPr>
        <w:pStyle w:val="m-1430400487273767273msolistparagraph"/>
        <w:shd w:val="clear" w:color="auto" w:fill="FFFFFF"/>
        <w:spacing w:before="0" w:beforeAutospacing="0" w:after="0" w:afterAutospacing="0"/>
        <w:rPr>
          <w:rFonts w:ascii="Calibri" w:hAnsi="Calibri" w:cs="Calibri"/>
          <w:color w:val="222222"/>
          <w:sz w:val="20"/>
          <w:szCs w:val="20"/>
        </w:rPr>
      </w:pPr>
    </w:p>
    <w:p w14:paraId="2AA97DE0" w14:textId="77777777" w:rsidR="00423B97" w:rsidRDefault="00423B97" w:rsidP="00423B97">
      <w:pPr>
        <w:pStyle w:val="m-1430400487273767273msolistparagraph"/>
        <w:shd w:val="clear" w:color="auto" w:fill="FFFFFF"/>
        <w:spacing w:before="0" w:beforeAutospacing="0" w:after="0" w:afterAutospacing="0"/>
        <w:rPr>
          <w:rFonts w:ascii="Calibri" w:hAnsi="Calibri" w:cs="Calibri"/>
          <w:color w:val="222222"/>
          <w:sz w:val="20"/>
          <w:szCs w:val="20"/>
        </w:rPr>
      </w:pPr>
    </w:p>
    <w:p w14:paraId="27ECDF5D" w14:textId="77777777" w:rsidR="00423B97" w:rsidRDefault="00423B97" w:rsidP="00423B97">
      <w:pPr>
        <w:pStyle w:val="m-1430400487273767273msolistparagraph"/>
        <w:shd w:val="clear" w:color="auto" w:fill="FFFFFF"/>
        <w:spacing w:before="0" w:beforeAutospacing="0" w:after="0" w:afterAutospacing="0"/>
        <w:rPr>
          <w:rFonts w:ascii="Calibri" w:hAnsi="Calibri" w:cs="Calibri"/>
          <w:color w:val="222222"/>
          <w:sz w:val="22"/>
          <w:szCs w:val="22"/>
        </w:rPr>
      </w:pPr>
      <w:r>
        <w:rPr>
          <w:rFonts w:ascii="Calibri" w:hAnsi="Calibri" w:cs="Calibri"/>
          <w:color w:val="222222"/>
          <w:sz w:val="20"/>
          <w:szCs w:val="20"/>
        </w:rPr>
        <w:t xml:space="preserve">The Maine Port Authority has published on its website it’s Brownfields Cleanup Grant Application which included a Draft Analysis of Brownfields Cleanup Alternatives (ABCA).   We have also uploaded the 2015 Soil Management Plan.  </w:t>
      </w:r>
    </w:p>
    <w:p w14:paraId="4180BB8B" w14:textId="77777777" w:rsidR="00423B97" w:rsidRDefault="00423B97" w:rsidP="00423B97">
      <w:pPr>
        <w:pStyle w:val="m-1430400487273767273msolistparagraph"/>
        <w:shd w:val="clear" w:color="auto" w:fill="FFFFFF"/>
        <w:spacing w:before="0" w:beforeAutospacing="0" w:after="0" w:afterAutospacing="0"/>
        <w:ind w:left="1080"/>
        <w:rPr>
          <w:rFonts w:ascii="Calibri" w:hAnsi="Calibri" w:cs="Calibri"/>
          <w:color w:val="222222"/>
          <w:sz w:val="20"/>
          <w:szCs w:val="20"/>
        </w:rPr>
      </w:pPr>
    </w:p>
    <w:p w14:paraId="70A83C4E" w14:textId="77777777" w:rsidR="00423B97" w:rsidRDefault="00423B97" w:rsidP="00423B97">
      <w:pPr>
        <w:pStyle w:val="m-1430400487273767273msolistparagraph"/>
        <w:shd w:val="clear" w:color="auto" w:fill="FFFFFF"/>
        <w:spacing w:before="0" w:beforeAutospacing="0" w:after="0" w:afterAutospacing="0"/>
        <w:ind w:left="1080"/>
        <w:rPr>
          <w:rFonts w:ascii="Calibri" w:hAnsi="Calibri" w:cs="Calibri"/>
          <w:color w:val="222222"/>
          <w:sz w:val="20"/>
          <w:szCs w:val="20"/>
        </w:rPr>
      </w:pPr>
    </w:p>
    <w:p w14:paraId="4541BF23" w14:textId="02A78BBB" w:rsidR="00423B97" w:rsidRDefault="00423B97" w:rsidP="00423B97">
      <w:pPr>
        <w:pStyle w:val="m-1430400487273767273msolistparagraph"/>
        <w:shd w:val="clear" w:color="auto" w:fill="FFFFFF"/>
        <w:spacing w:before="0" w:beforeAutospacing="0" w:after="0" w:afterAutospacing="0"/>
        <w:ind w:left="1080"/>
        <w:rPr>
          <w:rFonts w:ascii="Calibri" w:hAnsi="Calibri" w:cs="Calibri"/>
          <w:color w:val="222222"/>
          <w:sz w:val="22"/>
          <w:szCs w:val="22"/>
        </w:rPr>
      </w:pPr>
      <w:r>
        <w:rPr>
          <w:rFonts w:ascii="Calibri" w:hAnsi="Calibri" w:cs="Calibri"/>
          <w:color w:val="222222"/>
          <w:sz w:val="20"/>
          <w:szCs w:val="20"/>
        </w:rPr>
        <w:t> </w:t>
      </w:r>
    </w:p>
    <w:p w14:paraId="064E7F14" w14:textId="77777777" w:rsidR="00423B97" w:rsidRPr="00423B97" w:rsidRDefault="00423B97" w:rsidP="00423B97">
      <w:pPr>
        <w:pStyle w:val="m-1430400487273767273msolistparagraph"/>
        <w:numPr>
          <w:ilvl w:val="0"/>
          <w:numId w:val="12"/>
        </w:numPr>
        <w:shd w:val="clear" w:color="auto" w:fill="FFFFFF"/>
        <w:spacing w:before="0" w:beforeAutospacing="0" w:after="0" w:afterAutospacing="0"/>
        <w:rPr>
          <w:rFonts w:ascii="Calibri" w:hAnsi="Calibri" w:cs="Calibri"/>
          <w:b/>
          <w:bCs/>
          <w:color w:val="222222"/>
          <w:sz w:val="22"/>
          <w:szCs w:val="22"/>
        </w:rPr>
      </w:pPr>
      <w:r w:rsidRPr="00423B97">
        <w:rPr>
          <w:rFonts w:ascii="Calibri" w:hAnsi="Calibri" w:cs="Calibri"/>
          <w:b/>
          <w:bCs/>
          <w:color w:val="222222"/>
          <w:sz w:val="20"/>
          <w:szCs w:val="20"/>
        </w:rPr>
        <w:t>Does the Maine Port Authority anticipate conducting interviews with short-listed consultants responding to the RFP?</w:t>
      </w:r>
    </w:p>
    <w:p w14:paraId="0C6DE22F" w14:textId="011E5F19" w:rsidR="00423B97" w:rsidRDefault="00423B97" w:rsidP="00423B97">
      <w:pPr>
        <w:pStyle w:val="m-1430400487273767273msolistparagraph"/>
        <w:shd w:val="clear" w:color="auto" w:fill="FFFFFF"/>
        <w:spacing w:before="0" w:beforeAutospacing="0" w:after="0" w:afterAutospacing="0"/>
        <w:rPr>
          <w:rFonts w:ascii="Calibri" w:hAnsi="Calibri" w:cs="Calibri"/>
          <w:color w:val="222222"/>
          <w:sz w:val="20"/>
          <w:szCs w:val="20"/>
        </w:rPr>
      </w:pPr>
    </w:p>
    <w:p w14:paraId="0532F5B6" w14:textId="77777777" w:rsidR="00423B97" w:rsidRDefault="00423B97" w:rsidP="00423B97">
      <w:pPr>
        <w:pStyle w:val="m-1430400487273767273msolistparagraph"/>
        <w:shd w:val="clear" w:color="auto" w:fill="FFFFFF"/>
        <w:spacing w:before="0" w:beforeAutospacing="0" w:after="0" w:afterAutospacing="0"/>
        <w:rPr>
          <w:rFonts w:ascii="Calibri" w:hAnsi="Calibri" w:cs="Calibri"/>
          <w:color w:val="222222"/>
          <w:sz w:val="20"/>
          <w:szCs w:val="20"/>
        </w:rPr>
      </w:pPr>
    </w:p>
    <w:p w14:paraId="6E8AD63A" w14:textId="77777777" w:rsidR="00423B97" w:rsidRDefault="00423B97" w:rsidP="00423B97">
      <w:pPr>
        <w:pStyle w:val="m-1430400487273767273msolistparagraph"/>
        <w:shd w:val="clear" w:color="auto" w:fill="FFFFFF"/>
        <w:spacing w:before="0" w:beforeAutospacing="0" w:after="0" w:afterAutospacing="0"/>
        <w:rPr>
          <w:rFonts w:ascii="Calibri" w:hAnsi="Calibri" w:cs="Calibri"/>
          <w:color w:val="222222"/>
          <w:sz w:val="22"/>
          <w:szCs w:val="22"/>
        </w:rPr>
      </w:pPr>
      <w:r>
        <w:rPr>
          <w:rFonts w:ascii="Calibri" w:hAnsi="Calibri" w:cs="Calibri"/>
          <w:color w:val="222222"/>
          <w:sz w:val="20"/>
          <w:szCs w:val="20"/>
        </w:rPr>
        <w:t xml:space="preserve">The Maine Port Authority plans on scoring based on the information included in the RFP responses it receives.  The Maine Port Authority may in scoring the RFP responses find that there are 2 or more responses that are very close and may choose to do interviews with the short-listed consultants at that time. </w:t>
      </w:r>
    </w:p>
    <w:p w14:paraId="5F494EE7" w14:textId="0F09005E" w:rsidR="00423B97" w:rsidRDefault="00423B97" w:rsidP="00423B97">
      <w:pPr>
        <w:pStyle w:val="m-1430400487273767273msolistparagraph"/>
        <w:shd w:val="clear" w:color="auto" w:fill="FFFFFF"/>
        <w:spacing w:before="0" w:beforeAutospacing="0" w:after="0" w:afterAutospacing="0"/>
        <w:ind w:left="720"/>
        <w:rPr>
          <w:rFonts w:ascii="Calibri" w:hAnsi="Calibri" w:cs="Calibri"/>
          <w:color w:val="222222"/>
          <w:sz w:val="20"/>
          <w:szCs w:val="20"/>
        </w:rPr>
      </w:pPr>
      <w:r>
        <w:rPr>
          <w:rFonts w:ascii="Calibri" w:hAnsi="Calibri" w:cs="Calibri"/>
          <w:color w:val="222222"/>
          <w:sz w:val="20"/>
          <w:szCs w:val="20"/>
        </w:rPr>
        <w:t> </w:t>
      </w:r>
    </w:p>
    <w:p w14:paraId="675FCC6D" w14:textId="77777777" w:rsidR="00423B97" w:rsidRDefault="00423B97" w:rsidP="00423B97">
      <w:pPr>
        <w:pStyle w:val="m-1430400487273767273msolistparagraph"/>
        <w:shd w:val="clear" w:color="auto" w:fill="FFFFFF"/>
        <w:spacing w:before="0" w:beforeAutospacing="0" w:after="0" w:afterAutospacing="0"/>
        <w:ind w:left="720"/>
        <w:rPr>
          <w:rFonts w:ascii="Calibri" w:hAnsi="Calibri" w:cs="Calibri"/>
          <w:color w:val="222222"/>
          <w:sz w:val="22"/>
          <w:szCs w:val="22"/>
        </w:rPr>
      </w:pPr>
    </w:p>
    <w:p w14:paraId="1A64DA0C" w14:textId="77777777" w:rsidR="00423B97" w:rsidRPr="00423B97" w:rsidRDefault="00423B97" w:rsidP="00423B97">
      <w:pPr>
        <w:pStyle w:val="m-1430400487273767273msolistparagraph"/>
        <w:numPr>
          <w:ilvl w:val="0"/>
          <w:numId w:val="13"/>
        </w:numPr>
        <w:shd w:val="clear" w:color="auto" w:fill="FFFFFF"/>
        <w:spacing w:before="0" w:beforeAutospacing="0" w:after="0" w:afterAutospacing="0"/>
        <w:rPr>
          <w:rFonts w:ascii="Calibri" w:hAnsi="Calibri" w:cs="Calibri"/>
          <w:b/>
          <w:bCs/>
          <w:color w:val="222222"/>
          <w:sz w:val="22"/>
          <w:szCs w:val="22"/>
        </w:rPr>
      </w:pPr>
      <w:r w:rsidRPr="00423B97">
        <w:rPr>
          <w:rFonts w:ascii="Calibri" w:hAnsi="Calibri" w:cs="Calibri"/>
          <w:b/>
          <w:bCs/>
          <w:color w:val="222222"/>
          <w:sz w:val="20"/>
          <w:szCs w:val="20"/>
        </w:rPr>
        <w:t>Who are the parties engaged in reviewing and ranking of consultant responses to the RFP?</w:t>
      </w:r>
    </w:p>
    <w:p w14:paraId="2A0DC7F1" w14:textId="77777777" w:rsidR="00423B97" w:rsidRDefault="00423B97" w:rsidP="00423B97">
      <w:bookmarkStart w:id="0" w:name="_GoBack"/>
      <w:bookmarkEnd w:id="0"/>
    </w:p>
    <w:p w14:paraId="6DBC2A43" w14:textId="77777777" w:rsidR="00423B97" w:rsidRPr="00423B97" w:rsidRDefault="00423B97" w:rsidP="00423B97">
      <w:pPr>
        <w:pStyle w:val="m-1430400487273767273msolistparagraph"/>
        <w:shd w:val="clear" w:color="auto" w:fill="FFFFFF"/>
        <w:spacing w:before="0" w:beforeAutospacing="0" w:after="0" w:afterAutospacing="0"/>
        <w:rPr>
          <w:rFonts w:ascii="Calibri" w:hAnsi="Calibri" w:cs="Calibri"/>
          <w:color w:val="222222"/>
          <w:sz w:val="20"/>
          <w:szCs w:val="20"/>
        </w:rPr>
      </w:pPr>
      <w:r w:rsidRPr="00423B97">
        <w:rPr>
          <w:rFonts w:ascii="Calibri" w:hAnsi="Calibri" w:cs="Calibri"/>
          <w:color w:val="222222"/>
          <w:sz w:val="20"/>
          <w:szCs w:val="20"/>
        </w:rPr>
        <w:t>The responses will be scored by 3 members:</w:t>
      </w:r>
    </w:p>
    <w:p w14:paraId="66AE31A4" w14:textId="77777777" w:rsidR="00423B97" w:rsidRPr="00423B97" w:rsidRDefault="00423B97" w:rsidP="00423B97">
      <w:pPr>
        <w:pStyle w:val="m-1430400487273767273msolistparagraph"/>
        <w:numPr>
          <w:ilvl w:val="0"/>
          <w:numId w:val="15"/>
        </w:numPr>
        <w:shd w:val="clear" w:color="auto" w:fill="FFFFFF"/>
        <w:spacing w:before="0" w:beforeAutospacing="0" w:after="0" w:afterAutospacing="0"/>
        <w:rPr>
          <w:rFonts w:ascii="Calibri" w:hAnsi="Calibri" w:cs="Calibri"/>
          <w:color w:val="222222"/>
          <w:sz w:val="20"/>
          <w:szCs w:val="20"/>
        </w:rPr>
      </w:pPr>
      <w:r w:rsidRPr="00423B97">
        <w:rPr>
          <w:rFonts w:ascii="Calibri" w:hAnsi="Calibri" w:cs="Calibri"/>
          <w:color w:val="222222"/>
          <w:sz w:val="20"/>
          <w:szCs w:val="20"/>
        </w:rPr>
        <w:t>Jon Nass, CEO of the Maine Port Authority</w:t>
      </w:r>
    </w:p>
    <w:p w14:paraId="43B35099" w14:textId="77777777" w:rsidR="00423B97" w:rsidRPr="00423B97" w:rsidRDefault="00423B97" w:rsidP="00423B97">
      <w:pPr>
        <w:pStyle w:val="m-1430400487273767273msolistparagraph"/>
        <w:numPr>
          <w:ilvl w:val="0"/>
          <w:numId w:val="15"/>
        </w:numPr>
        <w:shd w:val="clear" w:color="auto" w:fill="FFFFFF"/>
        <w:spacing w:before="0" w:beforeAutospacing="0" w:after="0" w:afterAutospacing="0"/>
        <w:rPr>
          <w:rFonts w:ascii="Calibri" w:hAnsi="Calibri" w:cs="Calibri"/>
          <w:color w:val="222222"/>
          <w:sz w:val="20"/>
          <w:szCs w:val="20"/>
        </w:rPr>
      </w:pPr>
      <w:r w:rsidRPr="00423B97">
        <w:rPr>
          <w:rFonts w:ascii="Calibri" w:hAnsi="Calibri" w:cs="Calibri"/>
          <w:color w:val="222222"/>
          <w:sz w:val="20"/>
          <w:szCs w:val="20"/>
        </w:rPr>
        <w:t>Michael Carter, Brownfield Grant Project Manager</w:t>
      </w:r>
    </w:p>
    <w:p w14:paraId="5127C643" w14:textId="579397F3" w:rsidR="00423B97" w:rsidRDefault="00423B97" w:rsidP="00423B97">
      <w:pPr>
        <w:pStyle w:val="m-1430400487273767273msolistparagraph"/>
        <w:numPr>
          <w:ilvl w:val="0"/>
          <w:numId w:val="15"/>
        </w:numPr>
        <w:shd w:val="clear" w:color="auto" w:fill="FFFFFF"/>
        <w:spacing w:before="0" w:beforeAutospacing="0" w:after="0" w:afterAutospacing="0"/>
        <w:rPr>
          <w:rFonts w:ascii="Calibri" w:hAnsi="Calibri" w:cs="Calibri"/>
          <w:color w:val="222222"/>
          <w:sz w:val="20"/>
          <w:szCs w:val="20"/>
        </w:rPr>
      </w:pPr>
      <w:r w:rsidRPr="00423B97">
        <w:rPr>
          <w:rFonts w:ascii="Calibri" w:hAnsi="Calibri" w:cs="Calibri"/>
          <w:color w:val="222222"/>
          <w:sz w:val="20"/>
          <w:szCs w:val="20"/>
        </w:rPr>
        <w:t>Jen Smith, Director of Maritime Development and Public Affairs for the Maine Port Authority</w:t>
      </w:r>
    </w:p>
    <w:p w14:paraId="54393871" w14:textId="77777777" w:rsidR="00423B97" w:rsidRPr="00423B97" w:rsidRDefault="00423B97" w:rsidP="00423B97">
      <w:pPr>
        <w:pStyle w:val="m-1430400487273767273msolistparagraph"/>
        <w:shd w:val="clear" w:color="auto" w:fill="FFFFFF"/>
        <w:spacing w:before="0" w:beforeAutospacing="0" w:after="0" w:afterAutospacing="0"/>
        <w:rPr>
          <w:rFonts w:ascii="Calibri" w:hAnsi="Calibri" w:cs="Calibri"/>
          <w:color w:val="222222"/>
          <w:sz w:val="20"/>
          <w:szCs w:val="20"/>
        </w:rPr>
      </w:pPr>
    </w:p>
    <w:p w14:paraId="7DEDD985" w14:textId="77777777" w:rsidR="00423B97" w:rsidRPr="00423B97" w:rsidRDefault="00423B97" w:rsidP="00423B97">
      <w:pPr>
        <w:pStyle w:val="m-1430400487273767273msolistparagraph"/>
        <w:shd w:val="clear" w:color="auto" w:fill="FFFFFF"/>
        <w:spacing w:before="0" w:beforeAutospacing="0" w:after="0" w:afterAutospacing="0"/>
        <w:rPr>
          <w:rFonts w:ascii="Calibri" w:hAnsi="Calibri" w:cs="Calibri"/>
          <w:color w:val="222222"/>
          <w:sz w:val="20"/>
          <w:szCs w:val="20"/>
        </w:rPr>
      </w:pPr>
      <w:r w:rsidRPr="00423B97">
        <w:rPr>
          <w:rFonts w:ascii="Calibri" w:hAnsi="Calibri" w:cs="Calibri"/>
          <w:color w:val="222222"/>
          <w:sz w:val="20"/>
          <w:szCs w:val="20"/>
        </w:rPr>
        <w:t xml:space="preserve">Others may be consulted for their technical expertise, but they will not be involved in the scoring process.  </w:t>
      </w:r>
    </w:p>
    <w:p w14:paraId="72690ED2" w14:textId="77777777" w:rsidR="00277CBC" w:rsidRPr="008878AD" w:rsidRDefault="00277CBC" w:rsidP="00277CBC">
      <w:pPr>
        <w:ind w:left="360"/>
        <w:rPr>
          <w:rFonts w:ascii="Calibri" w:hAnsi="Calibri"/>
          <w:b/>
        </w:rPr>
      </w:pPr>
    </w:p>
    <w:sectPr w:rsidR="00277CBC" w:rsidRPr="008878AD" w:rsidSect="00853E86">
      <w:headerReference w:type="even" r:id="rId8"/>
      <w:headerReference w:type="default" r:id="rId9"/>
      <w:footerReference w:type="even" r:id="rId10"/>
      <w:footerReference w:type="default" r:id="rId11"/>
      <w:headerReference w:type="first" r:id="rId12"/>
      <w:footerReference w:type="first" r:id="rId13"/>
      <w:pgSz w:w="12240" w:h="15840"/>
      <w:pgMar w:top="3447"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7F8A00" w14:textId="77777777" w:rsidR="007F62AA" w:rsidRDefault="007F62AA" w:rsidP="00640F79">
      <w:r>
        <w:separator/>
      </w:r>
    </w:p>
  </w:endnote>
  <w:endnote w:type="continuationSeparator" w:id="0">
    <w:p w14:paraId="3180F665" w14:textId="77777777" w:rsidR="007F62AA" w:rsidRDefault="007F62AA" w:rsidP="00640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imes">
    <w:panose1 w:val="02020603050405020304"/>
    <w:charset w:val="00"/>
    <w:family w:val="roman"/>
    <w:pitch w:val="variable"/>
    <w:sig w:usb0="E0002EFF" w:usb1="C000785B" w:usb2="00000009" w:usb3="00000000" w:csb0="000001FF" w:csb1="00000000"/>
  </w:font>
  <w:font w:name="Garamond,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D2DF4" w14:textId="77777777" w:rsidR="00175C17" w:rsidRDefault="00175C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0175C" w14:textId="77777777" w:rsidR="00175C17" w:rsidRDefault="00175C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22500" w14:textId="77777777" w:rsidR="00175C17" w:rsidRDefault="00175C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EC4CE0" w14:textId="77777777" w:rsidR="007F62AA" w:rsidRDefault="007F62AA" w:rsidP="00640F79">
      <w:r>
        <w:separator/>
      </w:r>
    </w:p>
  </w:footnote>
  <w:footnote w:type="continuationSeparator" w:id="0">
    <w:p w14:paraId="6B7A4F03" w14:textId="77777777" w:rsidR="007F62AA" w:rsidRDefault="007F62AA" w:rsidP="00640F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46CB2" w14:textId="4D26031D" w:rsidR="00640F79" w:rsidRDefault="007F62AA">
    <w:pPr>
      <w:pStyle w:val="Header"/>
    </w:pPr>
    <w:r>
      <w:rPr>
        <w:noProof/>
      </w:rPr>
      <w:pict w14:anchorId="46525B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7785792" o:spid="_x0000_s2050" type="#_x0000_t75" alt="/Volumes/LaCie/Dropbox (Soli DG, Inc.)/Soli DG, Inc. Team Folder/Soli Group Digital Media/MPA Assets/2019 - Under Nass/Marketing and Communications/Letterhead/2019 MPA Letterhead Bkg.jpg" style="position:absolute;margin-left:0;margin-top:0;width:637.5pt;height:825pt;z-index:-251653120;mso-wrap-edited:f;mso-width-percent:0;mso-height-percent:0;mso-position-horizontal:center;mso-position-horizontal-relative:margin;mso-position-vertical:center;mso-position-vertical-relative:margin;mso-width-percent:0;mso-height-percent:0" o:allowincell="f">
          <v:imagedata r:id="rId1" o:title="2019 MPA Letterhead Bk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A1E1E" w14:textId="089B90C2" w:rsidR="00175C17" w:rsidRDefault="00175C17">
    <w:pPr>
      <w:pStyle w:val="Header"/>
    </w:pPr>
    <w:r>
      <w:rPr>
        <w:noProof/>
      </w:rPr>
      <w:drawing>
        <wp:anchor distT="0" distB="0" distL="114300" distR="114300" simplePos="0" relativeHeight="251665408" behindDoc="1" locked="0" layoutInCell="0" allowOverlap="0" wp14:anchorId="530D0D43" wp14:editId="3E2E5CB3">
          <wp:simplePos x="0" y="0"/>
          <wp:positionH relativeFrom="page">
            <wp:align>center</wp:align>
          </wp:positionH>
          <wp:positionV relativeFrom="page">
            <wp:align>center</wp:align>
          </wp:positionV>
          <wp:extent cx="7781544" cy="10076688"/>
          <wp:effectExtent l="0" t="0" r="3810" b="0"/>
          <wp:wrapNone/>
          <wp:docPr id="2" name="WordPictureWatermark347785793" descr="/Volumes/LaCie/Dropbox (Soli DG, Inc.)/Soli DG, Inc. Team Folder/Soli Group Digital Media/MPA Assets/2019 - Under Nass/Marketing and Communications/Letterhead/2019 MPA Letterhead Bk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347785793" descr="/Volumes/LaCie/Dropbox (Soli DG, Inc.)/Soli DG, Inc. Team Folder/Soli Group Digital Media/MPA Assets/2019 - Under Nass/Marketing and Communications/Letterhead/2019 MPA Letterhead Bkg.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1544" cy="10076688"/>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35E9A" w14:textId="689E0587" w:rsidR="00640F79" w:rsidRDefault="007F62AA">
    <w:pPr>
      <w:pStyle w:val="Header"/>
    </w:pPr>
    <w:r>
      <w:rPr>
        <w:noProof/>
      </w:rPr>
      <w:pict w14:anchorId="114701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7785791" o:spid="_x0000_s2049" type="#_x0000_t75" alt="/Volumes/LaCie/Dropbox (Soli DG, Inc.)/Soli DG, Inc. Team Folder/Soli Group Digital Media/MPA Assets/2019 - Under Nass/Marketing and Communications/Letterhead/2019 MPA Letterhead Bkg.jpg" style="position:absolute;margin-left:0;margin-top:0;width:637.5pt;height:825pt;z-index:-251656192;mso-wrap-edited:f;mso-width-percent:0;mso-height-percent:0;mso-position-horizontal:center;mso-position-horizontal-relative:margin;mso-position-vertical:center;mso-position-vertical-relative:margin;mso-width-percent:0;mso-height-percent:0" o:allowincell="f">
          <v:imagedata r:id="rId1" o:title="2019 MPA Letterhead Bkg"/>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F249A"/>
    <w:multiLevelType w:val="multilevel"/>
    <w:tmpl w:val="A57619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99E1E69"/>
    <w:multiLevelType w:val="hybridMultilevel"/>
    <w:tmpl w:val="ABAC83B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A9E0564"/>
    <w:multiLevelType w:val="multilevel"/>
    <w:tmpl w:val="19E6E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5472D1"/>
    <w:multiLevelType w:val="hybridMultilevel"/>
    <w:tmpl w:val="4F2CC000"/>
    <w:lvl w:ilvl="0" w:tplc="D2F47D4A">
      <w:start w:val="4"/>
      <w:numFmt w:val="decimal"/>
      <w:lvlText w:val="%1."/>
      <w:lvlJc w:val="left"/>
      <w:pPr>
        <w:tabs>
          <w:tab w:val="num" w:pos="360"/>
        </w:tabs>
        <w:ind w:left="360" w:hanging="360"/>
      </w:pPr>
      <w:rPr>
        <w:rFonts w:hint="default"/>
      </w:rPr>
    </w:lvl>
    <w:lvl w:ilvl="1" w:tplc="04090005">
      <w:start w:val="1"/>
      <w:numFmt w:val="bullet"/>
      <w:lvlText w:val=""/>
      <w:lvlJc w:val="left"/>
      <w:pPr>
        <w:tabs>
          <w:tab w:val="num" w:pos="1080"/>
        </w:tabs>
        <w:ind w:left="1080" w:hanging="360"/>
      </w:pPr>
      <w:rPr>
        <w:rFonts w:ascii="Wingdings" w:hAnsi="Wingdings"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BBC3DC8"/>
    <w:multiLevelType w:val="hybridMultilevel"/>
    <w:tmpl w:val="2CCCE1D6"/>
    <w:lvl w:ilvl="0" w:tplc="04090001">
      <w:start w:val="1"/>
      <w:numFmt w:val="bullet"/>
      <w:lvlText w:val=""/>
      <w:lvlJc w:val="left"/>
      <w:pPr>
        <w:ind w:left="1440" w:hanging="360"/>
      </w:pPr>
      <w:rPr>
        <w:rFonts w:ascii="Symbol" w:hAnsi="Symbol" w:hint="default"/>
      </w:rPr>
    </w:lvl>
    <w:lvl w:ilvl="1" w:tplc="C8A262D6">
      <w:numFmt w:val="bullet"/>
      <w:lvlText w:val="•"/>
      <w:lvlJc w:val="left"/>
      <w:pPr>
        <w:ind w:left="2160" w:hanging="360"/>
      </w:pPr>
      <w:rPr>
        <w:rFonts w:ascii="Calibri" w:eastAsia="Times New Roman" w:hAnsi="Calibri"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0D96E76"/>
    <w:multiLevelType w:val="multilevel"/>
    <w:tmpl w:val="EA30B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CF18BE"/>
    <w:multiLevelType w:val="multilevel"/>
    <w:tmpl w:val="F8FEE64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60"/>
        </w:tabs>
        <w:ind w:left="460" w:hanging="4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15:restartNumberingAfterBreak="0">
    <w:nsid w:val="34584C0E"/>
    <w:multiLevelType w:val="multilevel"/>
    <w:tmpl w:val="0896D75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6DE2A8B"/>
    <w:multiLevelType w:val="hybridMultilevel"/>
    <w:tmpl w:val="A5CC1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D92DFF"/>
    <w:multiLevelType w:val="multilevel"/>
    <w:tmpl w:val="786AF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84A682C"/>
    <w:multiLevelType w:val="multilevel"/>
    <w:tmpl w:val="436AA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8E04118"/>
    <w:multiLevelType w:val="multilevel"/>
    <w:tmpl w:val="F7A412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F922B8C"/>
    <w:multiLevelType w:val="hybridMultilevel"/>
    <w:tmpl w:val="9C4C9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6927E5"/>
    <w:multiLevelType w:val="multilevel"/>
    <w:tmpl w:val="70969A92"/>
    <w:lvl w:ilvl="0">
      <w:start w:val="1"/>
      <w:numFmt w:val="bullet"/>
      <w:lvlText w:val="●"/>
      <w:lvlJc w:val="left"/>
      <w:pPr>
        <w:ind w:left="720" w:firstLine="360"/>
      </w:pPr>
      <w:rPr>
        <w:rFonts w:ascii="Calibri" w:eastAsia="Calibri" w:hAnsi="Calibri" w:cs="Calibri"/>
        <w:b w:val="0"/>
        <w:i w:val="0"/>
        <w:smallCaps w:val="0"/>
        <w:strike w:val="0"/>
        <w:color w:val="000000"/>
        <w:sz w:val="22"/>
        <w:u w:val="none"/>
        <w:vertAlign w:val="baseline"/>
      </w:rPr>
    </w:lvl>
    <w:lvl w:ilvl="1">
      <w:start w:val="1"/>
      <w:numFmt w:val="bullet"/>
      <w:lvlText w:val="○"/>
      <w:lvlJc w:val="left"/>
      <w:pPr>
        <w:ind w:left="1440" w:firstLine="1080"/>
      </w:pPr>
      <w:rPr>
        <w:rFonts w:ascii="Calibri" w:eastAsia="Calibri" w:hAnsi="Calibri" w:cs="Calibri"/>
        <w:b w:val="0"/>
        <w:i w:val="0"/>
        <w:smallCaps w:val="0"/>
        <w:strike w:val="0"/>
        <w:color w:val="000000"/>
        <w:sz w:val="22"/>
        <w:u w:val="none"/>
        <w:vertAlign w:val="baseline"/>
      </w:rPr>
    </w:lvl>
    <w:lvl w:ilvl="2">
      <w:start w:val="1"/>
      <w:numFmt w:val="bullet"/>
      <w:lvlText w:val="■"/>
      <w:lvlJc w:val="left"/>
      <w:pPr>
        <w:ind w:left="2160" w:firstLine="1800"/>
      </w:pPr>
      <w:rPr>
        <w:rFonts w:ascii="Calibri" w:eastAsia="Calibri" w:hAnsi="Calibri" w:cs="Calibri"/>
        <w:b w:val="0"/>
        <w:i w:val="0"/>
        <w:smallCaps w:val="0"/>
        <w:strike w:val="0"/>
        <w:color w:val="000000"/>
        <w:sz w:val="22"/>
        <w:u w:val="none"/>
        <w:vertAlign w:val="baseline"/>
      </w:rPr>
    </w:lvl>
    <w:lvl w:ilvl="3">
      <w:start w:val="1"/>
      <w:numFmt w:val="bullet"/>
      <w:lvlText w:val="●"/>
      <w:lvlJc w:val="left"/>
      <w:pPr>
        <w:ind w:left="2880" w:firstLine="2520"/>
      </w:pPr>
      <w:rPr>
        <w:rFonts w:ascii="Calibri" w:eastAsia="Calibri" w:hAnsi="Calibri" w:cs="Calibri"/>
        <w:b w:val="0"/>
        <w:i w:val="0"/>
        <w:smallCaps w:val="0"/>
        <w:strike w:val="0"/>
        <w:color w:val="000000"/>
        <w:sz w:val="22"/>
        <w:u w:val="none"/>
        <w:vertAlign w:val="baseline"/>
      </w:rPr>
    </w:lvl>
    <w:lvl w:ilvl="4">
      <w:start w:val="1"/>
      <w:numFmt w:val="bullet"/>
      <w:lvlText w:val="○"/>
      <w:lvlJc w:val="left"/>
      <w:pPr>
        <w:ind w:left="3600" w:firstLine="3240"/>
      </w:pPr>
      <w:rPr>
        <w:rFonts w:ascii="Calibri" w:eastAsia="Calibri" w:hAnsi="Calibri" w:cs="Calibri"/>
        <w:b w:val="0"/>
        <w:i w:val="0"/>
        <w:smallCaps w:val="0"/>
        <w:strike w:val="0"/>
        <w:color w:val="000000"/>
        <w:sz w:val="22"/>
        <w:u w:val="none"/>
        <w:vertAlign w:val="baseline"/>
      </w:rPr>
    </w:lvl>
    <w:lvl w:ilvl="5">
      <w:start w:val="1"/>
      <w:numFmt w:val="bullet"/>
      <w:lvlText w:val="■"/>
      <w:lvlJc w:val="left"/>
      <w:pPr>
        <w:ind w:left="4320" w:firstLine="3960"/>
      </w:pPr>
      <w:rPr>
        <w:rFonts w:ascii="Calibri" w:eastAsia="Calibri" w:hAnsi="Calibri" w:cs="Calibri"/>
        <w:b w:val="0"/>
        <w:i w:val="0"/>
        <w:smallCaps w:val="0"/>
        <w:strike w:val="0"/>
        <w:color w:val="000000"/>
        <w:sz w:val="22"/>
        <w:u w:val="none"/>
        <w:vertAlign w:val="baseline"/>
      </w:rPr>
    </w:lvl>
    <w:lvl w:ilvl="6">
      <w:start w:val="1"/>
      <w:numFmt w:val="bullet"/>
      <w:lvlText w:val="●"/>
      <w:lvlJc w:val="left"/>
      <w:pPr>
        <w:ind w:left="5040" w:firstLine="4680"/>
      </w:pPr>
      <w:rPr>
        <w:rFonts w:ascii="Calibri" w:eastAsia="Calibri" w:hAnsi="Calibri" w:cs="Calibri"/>
        <w:b w:val="0"/>
        <w:i w:val="0"/>
        <w:smallCaps w:val="0"/>
        <w:strike w:val="0"/>
        <w:color w:val="000000"/>
        <w:sz w:val="22"/>
        <w:u w:val="none"/>
        <w:vertAlign w:val="baseline"/>
      </w:rPr>
    </w:lvl>
    <w:lvl w:ilvl="7">
      <w:start w:val="1"/>
      <w:numFmt w:val="bullet"/>
      <w:lvlText w:val="○"/>
      <w:lvlJc w:val="left"/>
      <w:pPr>
        <w:ind w:left="5760" w:firstLine="5400"/>
      </w:pPr>
      <w:rPr>
        <w:rFonts w:ascii="Calibri" w:eastAsia="Calibri" w:hAnsi="Calibri" w:cs="Calibri"/>
        <w:b w:val="0"/>
        <w:i w:val="0"/>
        <w:smallCaps w:val="0"/>
        <w:strike w:val="0"/>
        <w:color w:val="000000"/>
        <w:sz w:val="22"/>
        <w:u w:val="none"/>
        <w:vertAlign w:val="baseline"/>
      </w:rPr>
    </w:lvl>
    <w:lvl w:ilvl="8">
      <w:start w:val="1"/>
      <w:numFmt w:val="bullet"/>
      <w:lvlText w:val="■"/>
      <w:lvlJc w:val="left"/>
      <w:pPr>
        <w:ind w:left="6480" w:firstLine="6120"/>
      </w:pPr>
      <w:rPr>
        <w:rFonts w:ascii="Calibri" w:eastAsia="Calibri" w:hAnsi="Calibri" w:cs="Calibri"/>
        <w:b w:val="0"/>
        <w:i w:val="0"/>
        <w:smallCaps w:val="0"/>
        <w:strike w:val="0"/>
        <w:color w:val="000000"/>
        <w:sz w:val="22"/>
        <w:u w:val="none"/>
        <w:vertAlign w:val="baseline"/>
      </w:rPr>
    </w:lvl>
  </w:abstractNum>
  <w:abstractNum w:abstractNumId="14" w15:restartNumberingAfterBreak="0">
    <w:nsid w:val="716918FB"/>
    <w:multiLevelType w:val="multilevel"/>
    <w:tmpl w:val="292A77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0"/>
  </w:num>
  <w:num w:numId="3">
    <w:abstractNumId w:val="2"/>
  </w:num>
  <w:num w:numId="4">
    <w:abstractNumId w:val="9"/>
  </w:num>
  <w:num w:numId="5">
    <w:abstractNumId w:val="6"/>
  </w:num>
  <w:num w:numId="6">
    <w:abstractNumId w:val="3"/>
  </w:num>
  <w:num w:numId="7">
    <w:abstractNumId w:val="1"/>
  </w:num>
  <w:num w:numId="8">
    <w:abstractNumId w:val="4"/>
  </w:num>
  <w:num w:numId="9">
    <w:abstractNumId w:val="13"/>
  </w:num>
  <w:num w:numId="10">
    <w:abstractNumId w:val="11"/>
  </w:num>
  <w:num w:numId="11">
    <w:abstractNumId w:val="0"/>
  </w:num>
  <w:num w:numId="12">
    <w:abstractNumId w:val="14"/>
  </w:num>
  <w:num w:numId="13">
    <w:abstractNumId w:val="7"/>
  </w:num>
  <w:num w:numId="14">
    <w:abstractNumId w:val="8"/>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F79"/>
    <w:rsid w:val="00175C17"/>
    <w:rsid w:val="00277CBC"/>
    <w:rsid w:val="002C637B"/>
    <w:rsid w:val="00423B97"/>
    <w:rsid w:val="004B3BD4"/>
    <w:rsid w:val="00640F79"/>
    <w:rsid w:val="0077621C"/>
    <w:rsid w:val="0078513B"/>
    <w:rsid w:val="007F62AA"/>
    <w:rsid w:val="00853E86"/>
    <w:rsid w:val="00855B2B"/>
    <w:rsid w:val="008A7954"/>
    <w:rsid w:val="0091066D"/>
    <w:rsid w:val="0096133D"/>
    <w:rsid w:val="00A079D5"/>
    <w:rsid w:val="00B63B63"/>
    <w:rsid w:val="00BE7F0A"/>
    <w:rsid w:val="00C217DC"/>
    <w:rsid w:val="00C32A8C"/>
    <w:rsid w:val="00D10CC6"/>
    <w:rsid w:val="00D9103F"/>
    <w:rsid w:val="00E341A2"/>
    <w:rsid w:val="00FD6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81E00ED"/>
  <w15:chartTrackingRefBased/>
  <w15:docId w15:val="{512E4FA1-0805-2B47-995F-B18198FE7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0F79"/>
    <w:pPr>
      <w:tabs>
        <w:tab w:val="center" w:pos="4680"/>
        <w:tab w:val="right" w:pos="9360"/>
      </w:tabs>
    </w:pPr>
  </w:style>
  <w:style w:type="character" w:customStyle="1" w:styleId="HeaderChar">
    <w:name w:val="Header Char"/>
    <w:basedOn w:val="DefaultParagraphFont"/>
    <w:link w:val="Header"/>
    <w:uiPriority w:val="99"/>
    <w:rsid w:val="00640F79"/>
  </w:style>
  <w:style w:type="paragraph" w:styleId="Footer">
    <w:name w:val="footer"/>
    <w:basedOn w:val="Normal"/>
    <w:link w:val="FooterChar"/>
    <w:uiPriority w:val="99"/>
    <w:unhideWhenUsed/>
    <w:rsid w:val="00640F79"/>
    <w:pPr>
      <w:tabs>
        <w:tab w:val="center" w:pos="4680"/>
        <w:tab w:val="right" w:pos="9360"/>
      </w:tabs>
    </w:pPr>
  </w:style>
  <w:style w:type="character" w:customStyle="1" w:styleId="FooterChar">
    <w:name w:val="Footer Char"/>
    <w:basedOn w:val="DefaultParagraphFont"/>
    <w:link w:val="Footer"/>
    <w:uiPriority w:val="99"/>
    <w:rsid w:val="00640F79"/>
  </w:style>
  <w:style w:type="paragraph" w:styleId="NormalWeb">
    <w:name w:val="Normal (Web)"/>
    <w:basedOn w:val="Normal"/>
    <w:uiPriority w:val="99"/>
    <w:semiHidden/>
    <w:unhideWhenUsed/>
    <w:rsid w:val="00175C17"/>
    <w:pPr>
      <w:spacing w:before="100" w:beforeAutospacing="1" w:after="100" w:afterAutospacing="1"/>
    </w:pPr>
    <w:rPr>
      <w:rFonts w:ascii="Times New Roman" w:eastAsia="Times New Roman" w:hAnsi="Times New Roman" w:cs="Times New Roman"/>
    </w:rPr>
  </w:style>
  <w:style w:type="paragraph" w:customStyle="1" w:styleId="font8">
    <w:name w:val="font_8"/>
    <w:basedOn w:val="Normal"/>
    <w:rsid w:val="00277CBC"/>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59"/>
    <w:rsid w:val="00277CBC"/>
    <w:rPr>
      <w:rFonts w:ascii="Times" w:eastAsia="Times New Roman" w:hAnsi="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1430400487273767273msolistparagraph">
    <w:name w:val="m_-1430400487273767273msolistparagraph"/>
    <w:basedOn w:val="Normal"/>
    <w:rsid w:val="00423B97"/>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423B97"/>
    <w:pPr>
      <w:spacing w:after="160" w:line="259"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361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C829FE-2015-493B-AD6B-F28418E51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1311</Characters>
  <Application>Microsoft Office Word</Application>
  <DocSecurity>0</DocSecurity>
  <Lines>10</Lines>
  <Paragraphs>3</Paragraphs>
  <ScaleCrop>false</ScaleCrop>
  <Company/>
  <LinksUpToDate>false</LinksUpToDate>
  <CharactersWithSpaces>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Cary</dc:creator>
  <cp:keywords/>
  <dc:description/>
  <cp:lastModifiedBy>michael carter</cp:lastModifiedBy>
  <cp:revision>2</cp:revision>
  <dcterms:created xsi:type="dcterms:W3CDTF">2020-01-16T21:26:00Z</dcterms:created>
  <dcterms:modified xsi:type="dcterms:W3CDTF">2020-01-16T21:26:00Z</dcterms:modified>
</cp:coreProperties>
</file>